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1A" w:rsidRDefault="007E57B2" w:rsidP="007E57B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физической культуре в первой разновозрастной группе</w:t>
      </w:r>
    </w:p>
    <w:p w:rsidR="00455561" w:rsidRDefault="00455561" w:rsidP="0045556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Кадочникова Е.А.</w:t>
      </w:r>
    </w:p>
    <w:p w:rsidR="008332B5" w:rsidRDefault="008332B5" w:rsidP="0045556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29.11.2023г.</w:t>
      </w:r>
    </w:p>
    <w:p w:rsidR="007E57B2" w:rsidRDefault="007E57B2" w:rsidP="007E57B2">
      <w:pPr>
        <w:ind w:left="-567"/>
        <w:rPr>
          <w:rFonts w:ascii="Times New Roman" w:hAnsi="Times New Roman" w:cs="Times New Roman"/>
          <w:sz w:val="28"/>
          <w:szCs w:val="28"/>
        </w:rPr>
      </w:pPr>
      <w:r w:rsidRPr="00455561">
        <w:rPr>
          <w:rFonts w:ascii="Times New Roman" w:hAnsi="Times New Roman" w:cs="Times New Roman"/>
          <w:b/>
          <w:sz w:val="28"/>
          <w:szCs w:val="28"/>
        </w:rPr>
        <w:t>Цель:</w:t>
      </w:r>
      <w:r w:rsidR="00133824">
        <w:rPr>
          <w:rFonts w:ascii="Times New Roman" w:hAnsi="Times New Roman" w:cs="Times New Roman"/>
          <w:sz w:val="28"/>
          <w:szCs w:val="28"/>
        </w:rPr>
        <w:t xml:space="preserve"> воспитание здорового, жизнерадостного, жизнестойкого, творческого, гармонически развитого ребенка.</w:t>
      </w:r>
    </w:p>
    <w:p w:rsidR="007E57B2" w:rsidRPr="00455561" w:rsidRDefault="007E57B2" w:rsidP="007E57B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555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57B2" w:rsidRDefault="007E57B2" w:rsidP="007E57B2">
      <w:pPr>
        <w:ind w:left="-567"/>
        <w:rPr>
          <w:rFonts w:ascii="Times New Roman" w:hAnsi="Times New Roman" w:cs="Times New Roman"/>
          <w:sz w:val="28"/>
          <w:szCs w:val="28"/>
        </w:rPr>
      </w:pPr>
      <w:r w:rsidRPr="00455561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 w:rsidRPr="004555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обучать подпрыгивать вверх на месте, упражнять в прокатывании мяча под дугу; закреплять технику лазания на четвереньках по скамейке.</w:t>
      </w:r>
    </w:p>
    <w:p w:rsidR="007E57B2" w:rsidRDefault="007E57B2" w:rsidP="007E57B2">
      <w:pPr>
        <w:ind w:left="-567"/>
        <w:rPr>
          <w:rFonts w:ascii="Times New Roman" w:hAnsi="Times New Roman" w:cs="Times New Roman"/>
          <w:sz w:val="28"/>
          <w:szCs w:val="28"/>
        </w:rPr>
      </w:pPr>
      <w:r w:rsidRPr="00455561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согласовывать действия с другими детьми;</w:t>
      </w:r>
    </w:p>
    <w:p w:rsidR="007E57B2" w:rsidRDefault="007E57B2" w:rsidP="007E57B2">
      <w:pPr>
        <w:ind w:left="-567"/>
        <w:rPr>
          <w:rFonts w:ascii="Times New Roman" w:hAnsi="Times New Roman" w:cs="Times New Roman"/>
          <w:sz w:val="28"/>
          <w:szCs w:val="28"/>
        </w:rPr>
      </w:pPr>
      <w:r w:rsidRPr="00455561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</w:t>
      </w:r>
      <w:r w:rsidRPr="004555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взаимоотношения, доброжелательность, желание прийти на помощь; способствовать созданию у детей радостного эмоционального настроя.</w:t>
      </w:r>
    </w:p>
    <w:tbl>
      <w:tblPr>
        <w:tblStyle w:val="a3"/>
        <w:tblW w:w="0" w:type="auto"/>
        <w:tblInd w:w="-567" w:type="dxa"/>
        <w:tblLook w:val="04A0"/>
      </w:tblPr>
      <w:tblGrid>
        <w:gridCol w:w="1090"/>
        <w:gridCol w:w="6881"/>
        <w:gridCol w:w="2167"/>
      </w:tblGrid>
      <w:tr w:rsidR="007740D3" w:rsidTr="007740D3">
        <w:tc>
          <w:tcPr>
            <w:tcW w:w="1101" w:type="dxa"/>
          </w:tcPr>
          <w:p w:rsidR="007740D3" w:rsidRDefault="007740D3" w:rsidP="0077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НОД</w:t>
            </w:r>
          </w:p>
        </w:tc>
        <w:tc>
          <w:tcPr>
            <w:tcW w:w="7087" w:type="dxa"/>
          </w:tcPr>
          <w:p w:rsidR="007740D3" w:rsidRDefault="007740D3" w:rsidP="0077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1587" w:type="dxa"/>
          </w:tcPr>
          <w:p w:rsidR="007740D3" w:rsidRDefault="007740D3" w:rsidP="0077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7740D3" w:rsidTr="007740D3">
        <w:tc>
          <w:tcPr>
            <w:tcW w:w="1101" w:type="dxa"/>
          </w:tcPr>
          <w:p w:rsidR="007740D3" w:rsidRDefault="007740D3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7087" w:type="dxa"/>
          </w:tcPr>
          <w:p w:rsidR="007740D3" w:rsidRPr="007740D3" w:rsidRDefault="007740D3" w:rsidP="007E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Организация. Построение.</w:t>
            </w:r>
          </w:p>
          <w:p w:rsidR="007740D3" w:rsidRDefault="007740D3" w:rsidP="00774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</w:t>
            </w:r>
            <w:r w:rsidR="008332B5">
              <w:rPr>
                <w:rFonts w:ascii="Times New Roman" w:hAnsi="Times New Roman" w:cs="Times New Roman"/>
                <w:sz w:val="28"/>
                <w:szCs w:val="28"/>
              </w:rPr>
              <w:t>по одному</w:t>
            </w:r>
          </w:p>
          <w:p w:rsidR="007740D3" w:rsidRDefault="007740D3" w:rsidP="00774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 w:rsidR="008332B5">
              <w:rPr>
                <w:rFonts w:ascii="Times New Roman" w:hAnsi="Times New Roman" w:cs="Times New Roman"/>
                <w:sz w:val="28"/>
                <w:szCs w:val="28"/>
              </w:rPr>
              <w:t>на носочках, на пятках, прыжки на двух ногах с продвижением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0D3" w:rsidRPr="007740D3" w:rsidRDefault="008332B5" w:rsidP="008332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б</w:t>
            </w:r>
            <w:r w:rsidR="007740D3">
              <w:rPr>
                <w:rFonts w:ascii="Times New Roman" w:hAnsi="Times New Roman" w:cs="Times New Roman"/>
                <w:sz w:val="28"/>
                <w:szCs w:val="28"/>
              </w:rPr>
              <w:t xml:space="preserve">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30 секунд</w:t>
            </w:r>
            <w:r w:rsidR="0077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7740D3" w:rsidRDefault="007740D3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ходьбы равномерный, мах руками разноименный. Локти рук согнуты во время бега. Темп бега равномерный.</w:t>
            </w:r>
          </w:p>
        </w:tc>
      </w:tr>
      <w:tr w:rsidR="007740D3" w:rsidTr="007740D3">
        <w:tc>
          <w:tcPr>
            <w:tcW w:w="1101" w:type="dxa"/>
          </w:tcPr>
          <w:p w:rsidR="007740D3" w:rsidRDefault="007740D3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</w:tc>
        <w:tc>
          <w:tcPr>
            <w:tcW w:w="7087" w:type="dxa"/>
          </w:tcPr>
          <w:p w:rsidR="007740D3" w:rsidRDefault="007740D3" w:rsidP="007E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40D3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</w:t>
            </w:r>
            <w:proofErr w:type="spellEnd"/>
            <w:r w:rsidRPr="00774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упражнения.</w:t>
            </w:r>
          </w:p>
          <w:p w:rsidR="007740D3" w:rsidRDefault="00B80D26" w:rsidP="00B80D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ноги слегка расставить, руки опущены; руки через стороны вверх, и.п. (5-6 раз)</w:t>
            </w:r>
          </w:p>
          <w:p w:rsidR="00B80D26" w:rsidRDefault="00B80D26" w:rsidP="00B80D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то же, руки к плечам; наклон вниз. Руки отвести назад, и.п. (4 – 6 раз).</w:t>
            </w:r>
          </w:p>
          <w:p w:rsidR="00B80D26" w:rsidRDefault="00B80D26" w:rsidP="00B80D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И.п.: то же; присесть, руки согнуты в плечах перед собой, встать, отвести руки назад, прогнуться, и.п. (5 – 6 раз)</w:t>
            </w:r>
            <w:proofErr w:type="gramEnd"/>
          </w:p>
          <w:p w:rsidR="00B80D26" w:rsidRDefault="00B80D26" w:rsidP="00B80D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стоя, ноги слегка расставить, руки на поясе; поочередное поднимание ног, согнутые в колене. (4 – 6 раз)</w:t>
            </w:r>
          </w:p>
          <w:p w:rsidR="00B80D26" w:rsidRDefault="00B80D26" w:rsidP="00B80D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Медленное кружение в правую и левую сторону.</w:t>
            </w:r>
          </w:p>
          <w:p w:rsidR="00B80D26" w:rsidRPr="00B80D26" w:rsidRDefault="00B80D26" w:rsidP="00B80D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2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движений.</w:t>
            </w:r>
          </w:p>
          <w:p w:rsidR="00B80D26" w:rsidRDefault="00B80D26" w:rsidP="00B80D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 </w:t>
            </w:r>
            <w:r w:rsidR="008332B5"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(2 раза)</w:t>
            </w:r>
          </w:p>
          <w:p w:rsidR="00B80D26" w:rsidRDefault="00B80D26" w:rsidP="00B8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27" w:rsidRPr="00EC5B27" w:rsidRDefault="00EC5B27" w:rsidP="00EC5B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27" w:rsidRDefault="00EC5B27" w:rsidP="00B80D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мяча под дугу (2 раза)</w:t>
            </w:r>
          </w:p>
          <w:p w:rsidR="00EC5B27" w:rsidRPr="00EC5B27" w:rsidRDefault="00EC5B27" w:rsidP="00EC5B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27" w:rsidRDefault="00EC5B27" w:rsidP="00EC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27" w:rsidRPr="00EC5B27" w:rsidRDefault="00EC5B27" w:rsidP="00EC5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B27" w:rsidRPr="00EC5B27" w:rsidRDefault="00EC5B27" w:rsidP="00EC5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2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«Поймай комара»</w:t>
            </w:r>
          </w:p>
          <w:p w:rsidR="00EC5B27" w:rsidRPr="00EC5B27" w:rsidRDefault="00EC5B27" w:rsidP="00E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встают по кругу на расстоянии вытянутых рук, лицом к центру. Инструктор находится в середине круга. Он держит в руках прут длиной 1 -1,5 м с привязанным на шнуре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длиной 0,5 м) картонным «комаром». Инструктор обводит прутом (кружит «комара») немного выше головы играющих. Когда «комар» «летит» над головой, дети подпрыгивают, стараясь его поймать. Тот, кто схватит «комара», говорит: « Я поймал!». Затем игра повторяется</w:t>
            </w:r>
          </w:p>
        </w:tc>
        <w:tc>
          <w:tcPr>
            <w:tcW w:w="1587" w:type="dxa"/>
          </w:tcPr>
          <w:p w:rsidR="007740D3" w:rsidRDefault="007740D3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машут крыльями</w:t>
            </w: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ныряют</w:t>
            </w: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Ласточки летят</w:t>
            </w: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Цапли идут по болоту</w:t>
            </w: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Поточным методом</w:t>
            </w:r>
          </w:p>
          <w:p w:rsidR="00B80D26" w:rsidRDefault="00B80D26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подпрыгивают вверх</w:t>
            </w:r>
          </w:p>
          <w:p w:rsidR="00EC5B27" w:rsidRDefault="00EC5B27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Стараться прокатить мяч в ворота и сбить кеглю.</w:t>
            </w:r>
          </w:p>
          <w:p w:rsidR="00EC5B27" w:rsidRDefault="00EC5B27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27" w:rsidRDefault="00EC5B27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надо следить, чтобы дети не уменьшали круг при подпрыгивании. </w:t>
            </w:r>
            <w:r w:rsidR="00455561">
              <w:rPr>
                <w:rFonts w:ascii="Times New Roman" w:hAnsi="Times New Roman" w:cs="Times New Roman"/>
                <w:sz w:val="28"/>
                <w:szCs w:val="28"/>
              </w:rPr>
              <w:t>Вращая прут, инструктор то поднимает его, то отпускает, но на такую высоту, чтобы дети могли достать «комара». Ловить «комара» можно только обеими руками и подпрыгивать на двух ногах.</w:t>
            </w:r>
          </w:p>
          <w:p w:rsidR="00455561" w:rsidRDefault="00455561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61" w:rsidTr="007740D3">
        <w:tc>
          <w:tcPr>
            <w:tcW w:w="1101" w:type="dxa"/>
          </w:tcPr>
          <w:p w:rsidR="00455561" w:rsidRDefault="00455561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часть. </w:t>
            </w:r>
          </w:p>
        </w:tc>
        <w:tc>
          <w:tcPr>
            <w:tcW w:w="7087" w:type="dxa"/>
          </w:tcPr>
          <w:p w:rsidR="00455561" w:rsidRDefault="00455561" w:rsidP="007E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55561" w:rsidRPr="007740D3" w:rsidRDefault="00455561" w:rsidP="007E5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в колонну по одному.</w:t>
            </w:r>
          </w:p>
        </w:tc>
        <w:tc>
          <w:tcPr>
            <w:tcW w:w="1587" w:type="dxa"/>
          </w:tcPr>
          <w:p w:rsidR="00455561" w:rsidRDefault="00455561" w:rsidP="007E5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0D3" w:rsidRDefault="007740D3" w:rsidP="007E57B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57B2" w:rsidRPr="007E57B2" w:rsidRDefault="007E57B2" w:rsidP="007E57B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7E57B2" w:rsidRPr="007E57B2" w:rsidSect="0055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81B"/>
    <w:multiLevelType w:val="hybridMultilevel"/>
    <w:tmpl w:val="A80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50FE"/>
    <w:multiLevelType w:val="hybridMultilevel"/>
    <w:tmpl w:val="B2E2315E"/>
    <w:lvl w:ilvl="0" w:tplc="7F766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52D28"/>
    <w:multiLevelType w:val="hybridMultilevel"/>
    <w:tmpl w:val="9A645E22"/>
    <w:lvl w:ilvl="0" w:tplc="1F00C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7B2"/>
    <w:rsid w:val="00133824"/>
    <w:rsid w:val="00455561"/>
    <w:rsid w:val="0055621A"/>
    <w:rsid w:val="007740D3"/>
    <w:rsid w:val="007E57B2"/>
    <w:rsid w:val="008332B5"/>
    <w:rsid w:val="00B80D26"/>
    <w:rsid w:val="00E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2023-11-29T02:21:00Z</cp:lastPrinted>
  <dcterms:created xsi:type="dcterms:W3CDTF">2023-11-28T08:12:00Z</dcterms:created>
  <dcterms:modified xsi:type="dcterms:W3CDTF">2023-11-29T02:22:00Z</dcterms:modified>
</cp:coreProperties>
</file>